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ALLEGATO 5 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(art. 13 comma 2 e art. 40 comma 2 CCNI mobilità)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714C20" w:rsidRDefault="00714C20" w:rsidP="00714C2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714C20" w:rsidRDefault="00714C20" w:rsidP="00714C20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="00483AD4">
        <w:rPr>
          <w:rFonts w:ascii="Verdana" w:hAnsi="Verdana" w:cs="Arial"/>
          <w:sz w:val="20"/>
          <w:szCs w:val="20"/>
        </w:rPr>
        <w:t xml:space="preserve">DON MILANI </w:t>
      </w:r>
      <w:proofErr w:type="gramStart"/>
      <w:r w:rsidR="00483AD4">
        <w:rPr>
          <w:rFonts w:ascii="Verdana" w:hAnsi="Verdana" w:cs="Arial"/>
          <w:sz w:val="20"/>
          <w:szCs w:val="20"/>
        </w:rPr>
        <w:t xml:space="preserve">SALA </w:t>
      </w:r>
      <w:r>
        <w:rPr>
          <w:rFonts w:ascii="Verdana" w:hAnsi="Verdana" w:cs="Arial"/>
          <w:sz w:val="20"/>
          <w:szCs w:val="20"/>
        </w:rPr>
        <w:t>”</w:t>
      </w:r>
      <w:proofErr w:type="gramEnd"/>
      <w:r>
        <w:rPr>
          <w:rFonts w:ascii="Verdana" w:hAnsi="Verdana" w:cs="Arial"/>
          <w:sz w:val="20"/>
          <w:szCs w:val="20"/>
        </w:rPr>
        <w:t xml:space="preserve"> CATANZARO</w:t>
      </w:r>
    </w:p>
    <w:p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</w:t>
      </w:r>
      <w:r w:rsidR="00791304">
        <w:rPr>
          <w:rFonts w:ascii="Arial Narrow" w:hAnsi="Arial Narrow"/>
        </w:rPr>
        <w:t xml:space="preserve">2023/24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 sotto la propria responsabilità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183),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</w:t>
      </w:r>
      <w:proofErr w:type="gramStart"/>
      <w:r>
        <w:rPr>
          <w:rFonts w:ascii="Arial Narrow" w:hAnsi="Arial Narrow"/>
        </w:rPr>
        <w:t>precedenza  comprende</w:t>
      </w:r>
      <w:proofErr w:type="gramEnd"/>
      <w:r>
        <w:rPr>
          <w:rFonts w:ascii="Arial Narrow" w:hAnsi="Arial Narrow"/>
        </w:rPr>
        <w:t xml:space="preserve"> il personale che si trova in una delle seguenti condizioni: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  <w:bookmarkStart w:id="0" w:name="_GoBack"/>
      <w:bookmarkEnd w:id="0"/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proofErr w:type="gramStart"/>
      <w:r>
        <w:rPr>
          <w:rFonts w:ascii="Arial Narrow" w:hAnsi="Arial Narrow"/>
        </w:rPr>
        <w:t>D.Lgs</w:t>
      </w:r>
      <w:proofErr w:type="gramEnd"/>
      <w:r>
        <w:rPr>
          <w:rFonts w:ascii="Arial Narrow" w:hAnsi="Arial Narrow"/>
        </w:rPr>
        <w:t>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proofErr w:type="gramStart"/>
      <w:r>
        <w:rPr>
          <w:rFonts w:ascii="Arial Narrow" w:hAnsi="Arial Narrow"/>
        </w:rPr>
        <w:t>D.Lgs</w:t>
      </w:r>
      <w:proofErr w:type="gramEnd"/>
      <w:r>
        <w:rPr>
          <w:rFonts w:ascii="Arial Narrow" w:hAnsi="Arial Narrow"/>
        </w:rPr>
        <w:t>.</w:t>
      </w:r>
      <w:proofErr w:type="spellEnd"/>
      <w:r>
        <w:rPr>
          <w:rFonts w:ascii="Arial Narrow" w:hAnsi="Arial Narrow"/>
        </w:rPr>
        <w:t xml:space="preserve"> n. 297/94;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</w:t>
      </w:r>
    </w:p>
    <w:p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 usufruire di questa precedenza, il familiare disabile al quale il docente presta assistenza, deve avere la certificazione con connotazione </w:t>
      </w:r>
      <w:proofErr w:type="gramStart"/>
      <w:r>
        <w:rPr>
          <w:rFonts w:ascii="Arial Narrow" w:hAnsi="Arial Narrow"/>
          <w:b/>
          <w:i/>
          <w:u w:val="single"/>
        </w:rPr>
        <w:t>dei gravità</w:t>
      </w:r>
      <w:proofErr w:type="gramEnd"/>
      <w:r>
        <w:rPr>
          <w:rFonts w:ascii="Arial Narrow" w:hAnsi="Arial Narrow"/>
          <w:b/>
          <w:i/>
          <w:u w:val="single"/>
        </w:rPr>
        <w:t>, cioè l’art.3, comma 3 della legge 104/92.</w:t>
      </w:r>
    </w:p>
    <w:p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 w:rsidSect="005776D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400D"/>
    <w:rsid w:val="0014400D"/>
    <w:rsid w:val="001E1117"/>
    <w:rsid w:val="00483AD4"/>
    <w:rsid w:val="005776D9"/>
    <w:rsid w:val="00714C20"/>
    <w:rsid w:val="00791304"/>
    <w:rsid w:val="007F0EDE"/>
    <w:rsid w:val="008976CE"/>
    <w:rsid w:val="00995BA6"/>
    <w:rsid w:val="00AF2389"/>
    <w:rsid w:val="00ED3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F022"/>
  <w15:docId w15:val="{BF142C63-62EF-4889-83DA-C2D613F3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33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6</cp:revision>
  <cp:lastPrinted>2018-03-20T08:05:00Z</cp:lastPrinted>
  <dcterms:created xsi:type="dcterms:W3CDTF">2021-03-24T09:08:00Z</dcterms:created>
  <dcterms:modified xsi:type="dcterms:W3CDTF">2023-03-06T10:41:00Z</dcterms:modified>
</cp:coreProperties>
</file>